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55" w:rsidRDefault="00251455" w:rsidP="00251455">
      <w:pPr>
        <w:pStyle w:val="Titre"/>
        <w:jc w:val="center"/>
        <w:rPr>
          <w:rStyle w:val="lev"/>
        </w:rPr>
      </w:pPr>
      <w:r>
        <w:rPr>
          <w:rStyle w:val="lev"/>
        </w:rPr>
        <w:t>Louis Aragon</w:t>
      </w:r>
    </w:p>
    <w:p w:rsidR="00251455" w:rsidRDefault="00251455" w:rsidP="00251455">
      <w:pPr>
        <w:jc w:val="center"/>
        <w:rPr>
          <w:sz w:val="28"/>
        </w:rPr>
      </w:pPr>
      <w:r w:rsidRPr="007F7666">
        <w:rPr>
          <w:sz w:val="28"/>
        </w:rPr>
        <w:t>(1</w:t>
      </w:r>
      <w:r>
        <w:rPr>
          <w:sz w:val="28"/>
        </w:rPr>
        <w:t>897-1982</w:t>
      </w:r>
      <w:r w:rsidRPr="007F7666">
        <w:rPr>
          <w:sz w:val="28"/>
        </w:rPr>
        <w:t>)</w:t>
      </w:r>
    </w:p>
    <w:p w:rsidR="00251455" w:rsidRDefault="00251455" w:rsidP="00251455"/>
    <w:p w:rsidR="00251455" w:rsidRDefault="00251455" w:rsidP="00251455"/>
    <w:p w:rsidR="00251455" w:rsidRDefault="00251455" w:rsidP="00251455"/>
    <w:p w:rsidR="00126582" w:rsidRDefault="00126582" w:rsidP="00251455"/>
    <w:p w:rsidR="00251455" w:rsidRDefault="00251455" w:rsidP="00251455">
      <w:pPr>
        <w:ind w:left="142" w:firstLine="425"/>
        <w:rPr>
          <w:sz w:val="24"/>
        </w:rPr>
      </w:pPr>
      <w:r>
        <w:rPr>
          <w:sz w:val="24"/>
        </w:rPr>
        <w:t>Louis Aragon est en</w:t>
      </w:r>
      <w:r w:rsidRPr="00251455">
        <w:rPr>
          <w:sz w:val="24"/>
        </w:rPr>
        <w:t xml:space="preserve"> 1897 et mort </w:t>
      </w:r>
      <w:r>
        <w:rPr>
          <w:sz w:val="24"/>
        </w:rPr>
        <w:t>en</w:t>
      </w:r>
      <w:r w:rsidRPr="00251455">
        <w:rPr>
          <w:sz w:val="24"/>
        </w:rPr>
        <w:t xml:space="preserve"> 1982 à Paris.</w:t>
      </w:r>
      <w:r>
        <w:rPr>
          <w:sz w:val="24"/>
        </w:rPr>
        <w:t xml:space="preserve"> C’est un</w:t>
      </w:r>
      <w:r w:rsidRPr="00251455">
        <w:t xml:space="preserve"> </w:t>
      </w:r>
      <w:r>
        <w:rPr>
          <w:sz w:val="24"/>
        </w:rPr>
        <w:t>p</w:t>
      </w:r>
      <w:r w:rsidRPr="00251455">
        <w:rPr>
          <w:sz w:val="24"/>
        </w:rPr>
        <w:t xml:space="preserve">oète, romancier et journaliste français. </w:t>
      </w:r>
    </w:p>
    <w:p w:rsidR="00251455" w:rsidRDefault="00251455" w:rsidP="00251455">
      <w:pPr>
        <w:ind w:left="142" w:firstLine="425"/>
        <w:rPr>
          <w:sz w:val="24"/>
        </w:rPr>
      </w:pPr>
      <w:r>
        <w:rPr>
          <w:sz w:val="24"/>
        </w:rPr>
        <w:t>Il s’inscrit dans le mouvement littéraire du</w:t>
      </w:r>
      <w:r w:rsidRPr="00251455">
        <w:rPr>
          <w:sz w:val="24"/>
        </w:rPr>
        <w:t xml:space="preserve"> dadaïsme (</w:t>
      </w:r>
      <w:r>
        <w:rPr>
          <w:sz w:val="24"/>
        </w:rPr>
        <w:t xml:space="preserve">mouvement qui vise à remettre </w:t>
      </w:r>
      <w:r w:rsidRPr="00251455">
        <w:rPr>
          <w:sz w:val="24"/>
        </w:rPr>
        <w:t xml:space="preserve">en cause des principes et </w:t>
      </w:r>
      <w:r>
        <w:rPr>
          <w:sz w:val="24"/>
        </w:rPr>
        <w:t xml:space="preserve">les </w:t>
      </w:r>
      <w:r w:rsidRPr="00251455">
        <w:rPr>
          <w:sz w:val="24"/>
        </w:rPr>
        <w:t xml:space="preserve">contraintes idéologiques, artistiques et politiques. Les artistes </w:t>
      </w:r>
      <w:r>
        <w:rPr>
          <w:sz w:val="24"/>
        </w:rPr>
        <w:t>de ce mouvement</w:t>
      </w:r>
      <w:r w:rsidRPr="00251455">
        <w:rPr>
          <w:sz w:val="24"/>
        </w:rPr>
        <w:t xml:space="preserve"> ont été tra</w:t>
      </w:r>
      <w:r>
        <w:rPr>
          <w:sz w:val="24"/>
        </w:rPr>
        <w:t>umatisés par les atrocités de la guerre et ont voulu</w:t>
      </w:r>
      <w:r w:rsidRPr="00251455">
        <w:rPr>
          <w:sz w:val="24"/>
        </w:rPr>
        <w:t xml:space="preserve"> dénoncer toutes les valeurs de la société telle qu'elle existait avant le conflit.</w:t>
      </w:r>
      <w:r>
        <w:rPr>
          <w:sz w:val="24"/>
        </w:rPr>
        <w:t>), mais aussi dans le mouvement surréaliste (</w:t>
      </w:r>
      <w:r w:rsidRPr="00251455">
        <w:rPr>
          <w:sz w:val="24"/>
        </w:rPr>
        <w:t>mouvement artistique</w:t>
      </w:r>
      <w:r>
        <w:rPr>
          <w:sz w:val="24"/>
        </w:rPr>
        <w:t xml:space="preserve"> caractérisé par</w:t>
      </w:r>
      <w:r w:rsidRPr="00251455">
        <w:rPr>
          <w:sz w:val="24"/>
        </w:rPr>
        <w:t xml:space="preserve"> </w:t>
      </w:r>
      <w:r>
        <w:rPr>
          <w:sz w:val="24"/>
        </w:rPr>
        <w:t xml:space="preserve">l’étude de l’automatisme de la pensée. </w:t>
      </w:r>
      <w:r w:rsidRPr="00251455">
        <w:rPr>
          <w:sz w:val="24"/>
        </w:rPr>
        <w:t>Ce mouvement croit à la toute-puissance du rêve et, d'après son nom, à ce qu</w:t>
      </w:r>
      <w:r>
        <w:rPr>
          <w:sz w:val="24"/>
        </w:rPr>
        <w:t>i est « au-dessus du réalisme ».)</w:t>
      </w:r>
    </w:p>
    <w:p w:rsidR="00251455" w:rsidRDefault="00251455" w:rsidP="00251455">
      <w:pPr>
        <w:ind w:left="142" w:firstLine="425"/>
        <w:rPr>
          <w:sz w:val="24"/>
        </w:rPr>
      </w:pPr>
      <w:r>
        <w:rPr>
          <w:sz w:val="24"/>
        </w:rPr>
        <w:t xml:space="preserve">Aragon a connu </w:t>
      </w:r>
      <w:r w:rsidR="00126582">
        <w:rPr>
          <w:sz w:val="24"/>
        </w:rPr>
        <w:t>la Première et la Seconde Guerre Mondiale. Il en est très touché et raconte son traumatisme dans ses écrits.</w:t>
      </w:r>
    </w:p>
    <w:p w:rsidR="00126582" w:rsidRDefault="00126582" w:rsidP="00251455">
      <w:pPr>
        <w:ind w:left="142" w:firstLine="425"/>
        <w:rPr>
          <w:sz w:val="24"/>
        </w:rPr>
      </w:pPr>
      <w:r>
        <w:rPr>
          <w:sz w:val="24"/>
        </w:rPr>
        <w:t>Aux côtés de</w:t>
      </w:r>
      <w:r w:rsidRPr="00126582">
        <w:rPr>
          <w:sz w:val="24"/>
        </w:rPr>
        <w:t xml:space="preserve"> Robert Desnos, Paul Éluard, Pierre Seghers, Jean Prévost, Jean-Pierre Rosnay et quelques autres</w:t>
      </w:r>
      <w:r>
        <w:rPr>
          <w:sz w:val="24"/>
        </w:rPr>
        <w:t xml:space="preserve"> auteurs, Aragon </w:t>
      </w:r>
      <w:r w:rsidRPr="00126582">
        <w:rPr>
          <w:sz w:val="24"/>
        </w:rPr>
        <w:t>fait partie des poètes qui prirent parti, durant la Seconde Guerre mondiale, pour la résistance contre le nazisme.</w:t>
      </w:r>
    </w:p>
    <w:p w:rsidR="00126582" w:rsidRPr="00251455" w:rsidRDefault="00126582" w:rsidP="00251455">
      <w:pPr>
        <w:ind w:left="142" w:firstLine="425"/>
        <w:rPr>
          <w:sz w:val="24"/>
        </w:rPr>
      </w:pPr>
      <w:r>
        <w:rPr>
          <w:sz w:val="24"/>
        </w:rPr>
        <w:t xml:space="preserve">En 1970, à la mort de son épouse </w:t>
      </w:r>
      <w:r w:rsidRPr="00126582">
        <w:rPr>
          <w:sz w:val="24"/>
        </w:rPr>
        <w:t>Elsa Triolet Aragon affiche son homosexualité.</w:t>
      </w:r>
    </w:p>
    <w:p w:rsidR="006B4672" w:rsidRDefault="006B4672"/>
    <w:p w:rsidR="00126582" w:rsidRDefault="00126582"/>
    <w:p w:rsidR="00126582" w:rsidRDefault="00126582" w:rsidP="00126582">
      <w:pPr>
        <w:rPr>
          <w:sz w:val="24"/>
        </w:rPr>
      </w:pPr>
      <w:bookmarkStart w:id="0" w:name="_GoBack"/>
      <w:r>
        <w:rPr>
          <w:sz w:val="24"/>
        </w:rPr>
        <w:t>Œuvres principales</w:t>
      </w:r>
    </w:p>
    <w:p w:rsidR="00126582" w:rsidRDefault="00126582" w:rsidP="00126582">
      <w:pPr>
        <w:rPr>
          <w:sz w:val="24"/>
        </w:rPr>
      </w:pPr>
    </w:p>
    <w:p w:rsidR="00126582" w:rsidRPr="00DF43B0" w:rsidRDefault="00126582" w:rsidP="00DF43B0">
      <w:pPr>
        <w:pStyle w:val="Paragraphedeliste"/>
        <w:numPr>
          <w:ilvl w:val="0"/>
          <w:numId w:val="1"/>
        </w:numPr>
        <w:rPr>
          <w:sz w:val="24"/>
        </w:rPr>
      </w:pPr>
      <w:r w:rsidRPr="00DF43B0">
        <w:rPr>
          <w:i/>
          <w:sz w:val="24"/>
        </w:rPr>
        <w:t>Blanche ou l'oubli</w:t>
      </w:r>
      <w:r w:rsidRPr="00DF43B0">
        <w:rPr>
          <w:sz w:val="24"/>
        </w:rPr>
        <w:t>, 1967</w:t>
      </w:r>
    </w:p>
    <w:p w:rsidR="00126582" w:rsidRPr="00DF43B0" w:rsidRDefault="00126582" w:rsidP="00DF43B0">
      <w:pPr>
        <w:pStyle w:val="Paragraphedeliste"/>
        <w:numPr>
          <w:ilvl w:val="0"/>
          <w:numId w:val="1"/>
        </w:numPr>
        <w:rPr>
          <w:sz w:val="24"/>
        </w:rPr>
      </w:pPr>
      <w:r w:rsidRPr="00DF43B0">
        <w:rPr>
          <w:i/>
          <w:sz w:val="24"/>
        </w:rPr>
        <w:t>Les Yeux et la Mémoire</w:t>
      </w:r>
      <w:r w:rsidRPr="00DF43B0">
        <w:rPr>
          <w:sz w:val="24"/>
        </w:rPr>
        <w:t>, 1954</w:t>
      </w:r>
    </w:p>
    <w:p w:rsidR="00126582" w:rsidRPr="00DF43B0" w:rsidRDefault="00126582" w:rsidP="00DF43B0">
      <w:pPr>
        <w:pStyle w:val="Paragraphedeliste"/>
        <w:numPr>
          <w:ilvl w:val="0"/>
          <w:numId w:val="1"/>
        </w:numPr>
        <w:rPr>
          <w:sz w:val="24"/>
        </w:rPr>
      </w:pPr>
      <w:r w:rsidRPr="00DF43B0">
        <w:rPr>
          <w:i/>
          <w:sz w:val="24"/>
        </w:rPr>
        <w:t>Les yeux d’Elsa</w:t>
      </w:r>
      <w:r w:rsidRPr="00DF43B0">
        <w:rPr>
          <w:sz w:val="24"/>
        </w:rPr>
        <w:t>, 1942</w:t>
      </w:r>
    </w:p>
    <w:bookmarkEnd w:id="0"/>
    <w:p w:rsidR="00126582" w:rsidRDefault="00126582"/>
    <w:p w:rsidR="00126582" w:rsidRDefault="00126582"/>
    <w:p w:rsidR="00126582" w:rsidRDefault="00126582">
      <w:r>
        <w:t>Citation</w:t>
      </w:r>
    </w:p>
    <w:p w:rsidR="00126582" w:rsidRDefault="00126582">
      <w:r w:rsidRPr="00126582">
        <w:t>« L’avenir de l’homme, c'est la femme. Elle est la couleur de son âme »</w:t>
      </w:r>
    </w:p>
    <w:p w:rsidR="00126582" w:rsidRDefault="00126582">
      <w:r>
        <w:t>Issue du poème « Le Fou d’Elsa  »</w:t>
      </w:r>
    </w:p>
    <w:sectPr w:rsidR="00126582" w:rsidSect="00251455">
      <w:pgSz w:w="11906" w:h="16838"/>
      <w:pgMar w:top="720" w:right="1274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82B8C"/>
    <w:multiLevelType w:val="hybridMultilevel"/>
    <w:tmpl w:val="B7667A24"/>
    <w:lvl w:ilvl="0" w:tplc="0F9C5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55"/>
    <w:rsid w:val="00126582"/>
    <w:rsid w:val="00251455"/>
    <w:rsid w:val="00433596"/>
    <w:rsid w:val="006B4672"/>
    <w:rsid w:val="00932913"/>
    <w:rsid w:val="00B2121C"/>
    <w:rsid w:val="00B55F39"/>
    <w:rsid w:val="00CC04CB"/>
    <w:rsid w:val="00DF43B0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D9D9"/>
  <w15:chartTrackingRefBased/>
  <w15:docId w15:val="{33B34C05-B937-44C4-9F0B-48208BAC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1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514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251455"/>
    <w:rPr>
      <w:b/>
      <w:bCs/>
    </w:rPr>
  </w:style>
  <w:style w:type="paragraph" w:styleId="Paragraphedeliste">
    <w:name w:val="List Paragraph"/>
    <w:basedOn w:val="Normal"/>
    <w:uiPriority w:val="34"/>
    <w:qFormat/>
    <w:rsid w:val="00DF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Ketsia Herda</dc:creator>
  <cp:keywords/>
  <dc:description/>
  <cp:lastModifiedBy>Ketsia Herda</cp:lastModifiedBy>
  <cp:revision>3</cp:revision>
  <dcterms:created xsi:type="dcterms:W3CDTF">2017-03-25T15:49:00Z</dcterms:created>
  <dcterms:modified xsi:type="dcterms:W3CDTF">2017-03-25T16:55:00Z</dcterms:modified>
</cp:coreProperties>
</file>